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5" w:rsidRPr="00C61EA3" w:rsidRDefault="002E74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A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61EA3" w:rsidRPr="00C61EA3" w:rsidRDefault="0031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A3">
        <w:rPr>
          <w:rFonts w:ascii="Times New Roman" w:hAnsi="Times New Roman" w:cs="Times New Roman"/>
          <w:b/>
          <w:sz w:val="28"/>
          <w:szCs w:val="28"/>
        </w:rPr>
        <w:t>п</w:t>
      </w:r>
      <w:r w:rsidR="002E741A" w:rsidRPr="00C61EA3">
        <w:rPr>
          <w:rFonts w:ascii="Times New Roman" w:hAnsi="Times New Roman" w:cs="Times New Roman"/>
          <w:b/>
          <w:sz w:val="28"/>
          <w:szCs w:val="28"/>
        </w:rPr>
        <w:t xml:space="preserve">о плану </w:t>
      </w:r>
      <w:r w:rsidR="00C97675" w:rsidRPr="00C61EA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государственном казенном учреждении </w:t>
      </w:r>
    </w:p>
    <w:p w:rsidR="00C97675" w:rsidRPr="00C61EA3" w:rsidRDefault="00C976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A3">
        <w:rPr>
          <w:rFonts w:ascii="Times New Roman" w:hAnsi="Times New Roman" w:cs="Times New Roman"/>
          <w:b/>
          <w:sz w:val="28"/>
          <w:szCs w:val="28"/>
        </w:rPr>
        <w:t>Пермского края «пермская краевая служба спасения»</w:t>
      </w:r>
    </w:p>
    <w:p w:rsidR="00C97675" w:rsidRPr="00C61EA3" w:rsidRDefault="002E74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A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7675" w:rsidRPr="00C61EA3">
        <w:rPr>
          <w:rFonts w:ascii="Times New Roman" w:hAnsi="Times New Roman" w:cs="Times New Roman"/>
          <w:b/>
          <w:sz w:val="28"/>
          <w:szCs w:val="28"/>
        </w:rPr>
        <w:t>20</w:t>
      </w:r>
      <w:r w:rsidR="00D36109" w:rsidRPr="00C61EA3">
        <w:rPr>
          <w:rFonts w:ascii="Times New Roman" w:hAnsi="Times New Roman" w:cs="Times New Roman"/>
          <w:b/>
          <w:sz w:val="28"/>
          <w:szCs w:val="28"/>
        </w:rPr>
        <w:t>20</w:t>
      </w:r>
      <w:r w:rsidR="000626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C97675" w:rsidRDefault="00C97675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409"/>
        <w:gridCol w:w="2552"/>
        <w:gridCol w:w="3827"/>
      </w:tblGrid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61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61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C61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EA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C61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"Противодействие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D36109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 в информационно-телекоммуникационной сети "Интернет" на официальном сайте в разделе "Противодействие коррупции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Кислицин Павел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предоставлялась по мере необходимости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не осуществлялись, поскольку необходимость отсутствовала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</w:t>
            </w:r>
            <w:proofErr w:type="gramStart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рассмотрения на заседании комиссии по координации работы по противодействию коррупции в Пермском крае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вопроса в повестке заседания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2E7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сведений, представляемых при приеме на работу, лицами, претендующими на замещение вакантной должности в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2E7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2E7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2E7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383D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информации по результатам выполнения мероприятий данного раздела и направление в адрес органа Пермского края по профилактике коррупционных и иных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2E7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публикаций в средствах массовой информации о фактах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проявления коррупции в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(по мере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не выявил публикаций в средствах массовой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фактах проявления коррупции в учреждении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коррупционных рисков, возникающих при реализации учреждением своих функций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2E7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внутреннего финансового контроля в части закупочных процедур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не выявлены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при осуществлении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Кислицин Павел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отсутствуют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предусмотренных Федеральным </w:t>
            </w:r>
            <w:hyperlink r:id="rId6" w:history="1">
              <w:r w:rsidRPr="00C61E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 декабря 2012 г. N 230-ФЗ "О </w:t>
            </w:r>
            <w:proofErr w:type="gramStart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походах, расходах, об имуществе и обязательствах имущественного характера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государственные должности, гражданскими служащими. Обеспечение </w:t>
            </w:r>
            <w:proofErr w:type="gramStart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F7C24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и проверки соблюдения лицами, замещающими государственные должности, муниципальные должности, гражданскими служащими запретов, ограничений и требований, установленных в целях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коррупции, в том числе: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Федерального </w:t>
            </w:r>
            <w:hyperlink r:id="rId7" w:history="1">
              <w:r w:rsidRPr="00C61EA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выявлено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должности, гражданскими служащими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расходами гражданских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</w:t>
            </w:r>
            <w:r w:rsidR="001F7C24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работниками учреждения,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о предотвращении или об урегулировании конфликта интересов, в том числе проверка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указанных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Кислицин Павел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и урегулирование конфликта интересов в целях предотвращения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коррупционных правонарушений.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выявленных нарушений</w:t>
            </w:r>
            <w:r w:rsidR="002E741A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-0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="001F7C24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учреждения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31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F7C24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научно-практических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1F7C24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субъектами общественного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4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1F7C24" w:rsidP="001F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D3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(корректировка) </w:t>
            </w:r>
            <w:r w:rsidR="00D36109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локальных нормативно-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 </w:t>
            </w:r>
            <w:r w:rsidR="00D36109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9" w:rsidRPr="00C61EA3" w:rsidRDefault="00D36109" w:rsidP="00D3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</w:p>
          <w:p w:rsidR="0059383D" w:rsidRPr="00C61EA3" w:rsidRDefault="00D36109" w:rsidP="00D3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Кислицин Павел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2E741A" w:rsidP="00D3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383D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Своевременное регулирование соответствующих правоотношений</w:t>
            </w:r>
          </w:p>
        </w:tc>
      </w:tr>
      <w:tr w:rsidR="0059383D" w:rsidRPr="0059383D" w:rsidTr="00C61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D3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антикоррупционной экспертизы </w:t>
            </w:r>
            <w:r w:rsidR="00D36109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локальных нормативно-правовых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 </w:t>
            </w:r>
            <w:r w:rsidR="00D36109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их проектов с учетом мониторинга соответствующей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</w:t>
            </w:r>
            <w:r w:rsidR="00D36109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локальных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109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учреждения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09" w:rsidRPr="00C61EA3" w:rsidRDefault="00D36109" w:rsidP="00D3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 юрисконсульт</w:t>
            </w:r>
          </w:p>
          <w:p w:rsidR="0059383D" w:rsidRPr="00C61EA3" w:rsidRDefault="00D36109" w:rsidP="00D3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Кислицин Павел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принятия </w:t>
            </w:r>
            <w:r w:rsidR="00D36109"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локальных нормативно-правовых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актов, содержащих положения, способствующие </w:t>
            </w:r>
            <w:r w:rsidRPr="00C6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формированию условий для проявления коррупции.</w:t>
            </w:r>
          </w:p>
          <w:p w:rsidR="0059383D" w:rsidRPr="00C61EA3" w:rsidRDefault="0059383D" w:rsidP="005938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383D" w:rsidRPr="0059383D" w:rsidRDefault="0059383D" w:rsidP="0059383D">
      <w:pPr>
        <w:rPr>
          <w:rFonts w:ascii="Calibri" w:eastAsia="Times New Roman" w:hAnsi="Calibri" w:cs="Calibri"/>
          <w:szCs w:val="20"/>
          <w:lang w:eastAsia="ru-RU"/>
        </w:rPr>
      </w:pPr>
    </w:p>
    <w:p w:rsidR="0059383D" w:rsidRPr="0059383D" w:rsidRDefault="0059383D" w:rsidP="0059383D">
      <w:pPr>
        <w:rPr>
          <w:rFonts w:ascii="Calibri" w:eastAsia="Times New Roman" w:hAnsi="Calibri" w:cs="Calibri"/>
          <w:szCs w:val="20"/>
          <w:lang w:eastAsia="ru-RU"/>
        </w:rPr>
      </w:pPr>
    </w:p>
    <w:p w:rsidR="0059383D" w:rsidRPr="0059383D" w:rsidRDefault="0059383D" w:rsidP="0059383D">
      <w:pPr>
        <w:rPr>
          <w:rFonts w:ascii="Calibri" w:eastAsia="Times New Roman" w:hAnsi="Calibri" w:cs="Calibri"/>
          <w:szCs w:val="20"/>
          <w:lang w:eastAsia="ru-RU"/>
        </w:rPr>
      </w:pPr>
    </w:p>
    <w:p w:rsidR="005230CC" w:rsidRDefault="005230CC"/>
    <w:sectPr w:rsidR="005230CC" w:rsidSect="00876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5"/>
    <w:rsid w:val="000626AC"/>
    <w:rsid w:val="001F7C24"/>
    <w:rsid w:val="00211787"/>
    <w:rsid w:val="0021539C"/>
    <w:rsid w:val="002E741A"/>
    <w:rsid w:val="00316931"/>
    <w:rsid w:val="003444FD"/>
    <w:rsid w:val="005230CC"/>
    <w:rsid w:val="0059383D"/>
    <w:rsid w:val="008761FC"/>
    <w:rsid w:val="00C61EA3"/>
    <w:rsid w:val="00C97675"/>
    <w:rsid w:val="00CB0083"/>
    <w:rsid w:val="00D36109"/>
    <w:rsid w:val="00E3253D"/>
    <w:rsid w:val="00F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3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3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210046&amp;date=30.09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299547&amp;date=30.09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B52F575-39A3-489B-AE38-0A000636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Gvozdeva</dc:creator>
  <cp:lastModifiedBy>Лукиных Анна Сергеевна</cp:lastModifiedBy>
  <cp:revision>5</cp:revision>
  <cp:lastPrinted>2019-09-30T11:45:00Z</cp:lastPrinted>
  <dcterms:created xsi:type="dcterms:W3CDTF">2021-09-23T06:39:00Z</dcterms:created>
  <dcterms:modified xsi:type="dcterms:W3CDTF">2021-09-23T12:07:00Z</dcterms:modified>
</cp:coreProperties>
</file>